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2"/>
          <w:u w:val="none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2506"/>
        <w:gridCol w:w="1887"/>
      </w:tblGrid>
      <w:tr>
        <w:trPr>
          <w:trHeight w:val="232" w:hRule="atLeast"/>
        </w:trPr>
        <w:tc>
          <w:tcPr>
            <w:tcW w:w="6725" w:type="dxa"/>
            <w:gridSpan w:val="3"/>
            <w:tcBorders>
              <w:bottom w:val="single" w:sz="8" w:space="0" w:color="000000"/>
              <w:right w:val="nil"/>
            </w:tcBorders>
            <w:shd w:val="clear" w:color="auto" w:fill="BDD7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23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2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publicados</w:t>
            </w:r>
          </w:p>
          <w:p>
            <w:pPr>
              <w:pStyle w:val="TableParagraph"/>
              <w:spacing w:line="218" w:lineRule="exact" w:before="20"/>
              <w:ind w:left="44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em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SEI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Assinatura</w:t>
            </w:r>
          </w:p>
        </w:tc>
      </w:tr>
      <w:tr>
        <w:trPr>
          <w:trHeight w:val="852" w:hRule="atLeast"/>
        </w:trPr>
        <w:tc>
          <w:tcPr>
            <w:tcW w:w="233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JANEIRO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6037.2024/0003586-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1/17/2025</w:t>
            </w:r>
          </w:p>
        </w:tc>
      </w:tr>
      <w:tr>
        <w:trPr>
          <w:trHeight w:val="852" w:hRule="atLeast"/>
        </w:trPr>
        <w:tc>
          <w:tcPr>
            <w:tcW w:w="233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 w:right="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FEVEREIRO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6037.2025/0000291-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2/17/2025</w:t>
            </w:r>
          </w:p>
        </w:tc>
      </w:tr>
      <w:tr>
        <w:trPr>
          <w:trHeight w:val="853" w:hRule="atLeast"/>
        </w:trPr>
        <w:tc>
          <w:tcPr>
            <w:tcW w:w="2332" w:type="dxa"/>
            <w:vMerge w:val="restart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 w:right="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ABRIL</w:t>
            </w: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6037.2025/0000359-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4/11/2025</w:t>
            </w:r>
          </w:p>
        </w:tc>
      </w:tr>
      <w:tr>
        <w:trPr>
          <w:trHeight w:val="851" w:hRule="atLeast"/>
        </w:trPr>
        <w:tc>
          <w:tcPr>
            <w:tcW w:w="233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6037.2025/0001011-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4/30/2025</w:t>
            </w:r>
          </w:p>
        </w:tc>
      </w:tr>
      <w:tr>
        <w:trPr>
          <w:trHeight w:val="679" w:hRule="atLeast"/>
        </w:trPr>
        <w:tc>
          <w:tcPr>
            <w:tcW w:w="233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MAIO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6037.2024/0003724-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3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5/19/2025</w:t>
            </w:r>
          </w:p>
        </w:tc>
      </w:tr>
    </w:tbl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3"/>
        <w:rPr>
          <w:rFonts w:ascii="Times New Roman"/>
          <w:u w:val="none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987552</wp:posOffset>
                </wp:positionH>
                <wp:positionV relativeFrom="paragraph">
                  <wp:posOffset>163335</wp:posOffset>
                </wp:positionV>
                <wp:extent cx="3092450" cy="18923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92450" cy="189230"/>
                          <a:chExt cx="3092450" cy="189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64" y="10667"/>
                            <a:ext cx="147574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740" h="169545">
                                <a:moveTo>
                                  <a:pt x="1475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1475232" y="169163"/>
                                </a:lnTo>
                                <a:lnTo>
                                  <a:pt x="1475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0924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0" h="189230">
                                <a:moveTo>
                                  <a:pt x="3092196" y="0"/>
                                </a:move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"/>
                                </a:lnTo>
                                <a:lnTo>
                                  <a:pt x="21336" y="188976"/>
                                </a:lnTo>
                                <a:lnTo>
                                  <a:pt x="3092196" y="188976"/>
                                </a:lnTo>
                                <a:lnTo>
                                  <a:pt x="3092196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3092196" y="21336"/>
                                </a:lnTo>
                                <a:lnTo>
                                  <a:pt x="3092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490472" y="10667"/>
                            <a:ext cx="1591310" cy="167640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43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SEM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OCORRÊNCIAS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12.861074pt;width:243.5pt;height:14.9pt;mso-position-horizontal-relative:page;mso-position-vertical-relative:paragraph;z-index:-15728640;mso-wrap-distance-left:0;mso-wrap-distance-right:0" id="docshapegroup1" coordorigin="1555,257" coordsize="4870,298">
                <v:rect style="position:absolute;left:1581;top:274;width:2324;height:267" id="docshape2" filled="true" fillcolor="#ffff00" stroked="false">
                  <v:fill type="solid"/>
                </v:rect>
                <v:shape style="position:absolute;left:1555;top:257;width:4870;height:298" id="docshape3" coordorigin="1555,257" coordsize="4870,298" path="m6425,257l1589,257,1555,257,1555,555,1589,555,6425,555,6425,521,1589,521,1589,291,6425,291,6425,25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902;top:274;width:2506;height:264" type="#_x0000_t202" id="docshape4" filled="false" stroked="true" strokeweight="1.68pt" strokecolor="#000000">
                  <v:textbox inset="0,0,0,0">
                    <w:txbxContent>
                      <w:p>
                        <w:pPr>
                          <w:spacing w:line="230" w:lineRule="exact" w:before="0"/>
                          <w:ind w:left="43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 </w:t>
                        </w:r>
                        <w:r>
                          <w:rPr>
                            <w:spacing w:val="-2"/>
                            <w:sz w:val="20"/>
                          </w:rPr>
                          <w:t>OCORRÊNCIAS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168"/>
        <w:rPr>
          <w:rFonts w:ascii="Times New Roman"/>
          <w:u w:val="none"/>
        </w:rPr>
      </w:pPr>
    </w:p>
    <w:p>
      <w:pPr>
        <w:pStyle w:val="BodyText"/>
        <w:tabs>
          <w:tab w:pos="5527" w:val="left" w:leader="none"/>
        </w:tabs>
        <w:ind w:left="693"/>
        <w:rPr>
          <w:u w:val="none"/>
        </w:rPr>
      </w:pPr>
      <w:r>
        <w:rPr>
          <w:u w:val="none"/>
        </w:rPr>
        <w:t>Exemplo:</w:t>
      </w:r>
      <w:r>
        <w:rPr>
          <w:spacing w:val="-7"/>
          <w:u w:val="none"/>
        </w:rPr>
        <w:t> </w:t>
      </w:r>
      <w:r>
        <w:rPr>
          <w:spacing w:val="-5"/>
          <w:u w:val="none"/>
        </w:rPr>
        <w:t>CGM</w:t>
      </w:r>
      <w:r>
        <w:rPr>
          <w:u w:val="none"/>
        </w:rPr>
        <w:tab/>
      </w:r>
      <w:r>
        <w:rPr>
          <w:spacing w:val="-2"/>
          <w:u w:val="none"/>
        </w:rPr>
        <w:t>2/7/2023</w:t>
      </w:r>
    </w:p>
    <w:p>
      <w:pPr>
        <w:pStyle w:val="BodyText"/>
        <w:spacing w:after="0"/>
        <w:sectPr>
          <w:type w:val="continuous"/>
          <w:pgSz w:w="12240" w:h="15840"/>
          <w:pgMar w:top="1040" w:bottom="280" w:left="1440" w:right="720"/>
        </w:sectPr>
      </w:pPr>
    </w:p>
    <w:p>
      <w:pPr>
        <w:pStyle w:val="BodyText"/>
        <w:spacing w:before="3"/>
        <w:rPr>
          <w:sz w:val="2"/>
          <w:u w:val="none"/>
        </w:rPr>
      </w:pPr>
    </w:p>
    <w:tbl>
      <w:tblPr>
        <w:tblW w:w="0" w:type="auto"/>
        <w:jc w:val="left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3981"/>
      </w:tblGrid>
      <w:tr>
        <w:trPr>
          <w:trHeight w:val="232" w:hRule="atLeast"/>
        </w:trPr>
        <w:tc>
          <w:tcPr>
            <w:tcW w:w="8959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BDD7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497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Modalidade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Contrato,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Convênio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> Termo</w:t>
            </w:r>
          </w:p>
        </w:tc>
      </w:tr>
      <w:tr>
        <w:trPr>
          <w:trHeight w:val="852" w:hRule="atLeast"/>
        </w:trPr>
        <w:tc>
          <w:tcPr>
            <w:tcW w:w="49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CONTRATAÇÃO 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90017/SUB-</w:t>
            </w:r>
            <w:r>
              <w:rPr>
                <w:spacing w:val="-2"/>
                <w:sz w:val="20"/>
              </w:rPr>
              <w:t>FB/2024</w:t>
            </w:r>
          </w:p>
        </w:tc>
        <w:tc>
          <w:tcPr>
            <w:tcW w:w="39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ED0000"/>
                <w:sz w:val="20"/>
              </w:rPr>
              <w:t>LICITAÇÃO</w:t>
            </w:r>
            <w:r>
              <w:rPr>
                <w:b/>
                <w:color w:val="ED0000"/>
                <w:spacing w:val="-6"/>
                <w:sz w:val="20"/>
              </w:rPr>
              <w:t> </w:t>
            </w:r>
            <w:r>
              <w:rPr>
                <w:b/>
                <w:color w:val="ED0000"/>
                <w:spacing w:val="-2"/>
                <w:sz w:val="20"/>
              </w:rPr>
              <w:t>FRACASSADA</w:t>
            </w:r>
          </w:p>
        </w:tc>
      </w:tr>
      <w:tr>
        <w:trPr>
          <w:trHeight w:val="852" w:hRule="atLeast"/>
        </w:trPr>
        <w:tc>
          <w:tcPr>
            <w:tcW w:w="49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009/SEGES-</w:t>
            </w:r>
            <w:r>
              <w:rPr>
                <w:spacing w:val="-2"/>
                <w:sz w:val="20"/>
              </w:rPr>
              <w:t>COBES/2024</w:t>
            </w:r>
          </w:p>
        </w:tc>
        <w:tc>
          <w:tcPr>
            <w:tcW w:w="39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Empenho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25.148/2025</w:t>
            </w:r>
          </w:p>
        </w:tc>
      </w:tr>
      <w:tr>
        <w:trPr>
          <w:trHeight w:val="866" w:hRule="atLeast"/>
        </w:trPr>
        <w:tc>
          <w:tcPr>
            <w:tcW w:w="4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RP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57/SMSUB/COGEL/2024</w:t>
            </w:r>
          </w:p>
        </w:tc>
        <w:tc>
          <w:tcPr>
            <w:tcW w:w="3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27" w:right="5"/>
              <w:jc w:val="center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01/SUB-</w:t>
            </w:r>
            <w:r>
              <w:rPr>
                <w:spacing w:val="-2"/>
                <w:sz w:val="20"/>
              </w:rPr>
              <w:t>FB/2025</w:t>
            </w:r>
          </w:p>
        </w:tc>
      </w:tr>
      <w:tr>
        <w:trPr>
          <w:trHeight w:val="863" w:hRule="atLeast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003/SEGES-</w:t>
            </w:r>
            <w:r>
              <w:rPr>
                <w:spacing w:val="-2"/>
                <w:sz w:val="20"/>
              </w:rPr>
              <w:t>COBES/2025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Empenho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57.264/2025</w:t>
            </w:r>
          </w:p>
        </w:tc>
      </w:tr>
      <w:tr>
        <w:trPr>
          <w:trHeight w:val="679" w:hRule="atLeast"/>
        </w:trPr>
        <w:tc>
          <w:tcPr>
            <w:tcW w:w="49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PREGÃO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ELETRONICO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90008/SUB-</w:t>
            </w:r>
            <w:r>
              <w:rPr>
                <w:spacing w:val="-2"/>
                <w:sz w:val="20"/>
              </w:rPr>
              <w:t>FB/2025</w:t>
            </w:r>
          </w:p>
        </w:tc>
        <w:tc>
          <w:tcPr>
            <w:tcW w:w="39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87"/>
              <w:ind w:left="1465" w:hanging="1095"/>
              <w:rPr>
                <w:sz w:val="20"/>
              </w:rPr>
            </w:pP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Empenhos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63.451/2025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63.466/2025</w:t>
            </w: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78"/>
        <w:rPr>
          <w:u w:val="none"/>
        </w:rPr>
      </w:pPr>
    </w:p>
    <w:p>
      <w:pPr>
        <w:pStyle w:val="BodyText"/>
        <w:tabs>
          <w:tab w:pos="4259" w:val="left" w:leader="none"/>
        </w:tabs>
        <w:spacing w:before="1"/>
        <w:ind w:right="127"/>
        <w:jc w:val="center"/>
        <w:rPr>
          <w:u w:val="none"/>
        </w:rPr>
      </w:pPr>
      <w:r>
        <w:rPr>
          <w:spacing w:val="-2"/>
          <w:u w:val="none"/>
        </w:rPr>
        <w:t>Dispensa</w:t>
      </w:r>
      <w:r>
        <w:rPr>
          <w:u w:val="none"/>
        </w:rPr>
        <w:tab/>
      </w:r>
      <w:r>
        <w:rPr>
          <w:spacing w:val="-2"/>
          <w:u w:val="none"/>
        </w:rPr>
        <w:t>02/CGM/2023</w:t>
      </w:r>
    </w:p>
    <w:p>
      <w:pPr>
        <w:pStyle w:val="BodyText"/>
        <w:spacing w:after="0"/>
        <w:jc w:val="center"/>
        <w:sectPr>
          <w:pgSz w:w="12240" w:h="15840"/>
          <w:pgMar w:top="1040" w:bottom="280" w:left="1440" w:right="720"/>
        </w:sectPr>
      </w:pPr>
    </w:p>
    <w:p>
      <w:pPr>
        <w:pStyle w:val="BodyText"/>
        <w:spacing w:before="3"/>
        <w:rPr>
          <w:sz w:val="2"/>
          <w:u w:val="none"/>
        </w:rPr>
      </w:pPr>
    </w:p>
    <w:tbl>
      <w:tblPr>
        <w:tblW w:w="0" w:type="auto"/>
        <w:jc w:val="left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5"/>
      </w:tblGrid>
      <w:tr>
        <w:trPr>
          <w:trHeight w:val="232" w:hRule="atLeast"/>
        </w:trPr>
        <w:tc>
          <w:tcPr>
            <w:tcW w:w="84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BDD7EE"/>
          </w:tcPr>
          <w:p>
            <w:pPr>
              <w:pStyle w:val="TableParagraph"/>
              <w:spacing w:line="213" w:lineRule="exact"/>
              <w:ind w:left="1800"/>
              <w:rPr>
                <w:b/>
                <w:sz w:val="22"/>
              </w:rPr>
            </w:pPr>
            <w:r>
              <w:rPr>
                <w:b/>
                <w:sz w:val="22"/>
              </w:rPr>
              <w:t>Contratos,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Convênios,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Termos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Termos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Colaboração</w:t>
            </w:r>
          </w:p>
        </w:tc>
      </w:tr>
      <w:tr>
        <w:trPr>
          <w:trHeight w:val="506" w:hRule="atLeast"/>
        </w:trPr>
        <w:tc>
          <w:tcPr>
            <w:tcW w:w="84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</w:tr>
      <w:tr>
        <w:trPr>
          <w:trHeight w:val="852" w:hRule="atLeast"/>
        </w:trPr>
        <w:tc>
          <w:tcPr>
            <w:tcW w:w="8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73"/>
              <w:ind w:left="33" w:firstLine="45"/>
              <w:rPr>
                <w:sz w:val="20"/>
              </w:rPr>
            </w:pPr>
            <w:r>
              <w:rPr>
                <w:sz w:val="20"/>
              </w:rPr>
              <w:t>Aquisição de cadeira fixa para obeso com braços, conforme especificações constantes do Anexo II – Termo de Referência deste Aviso de Contratação Direta.</w:t>
            </w:r>
          </w:p>
        </w:tc>
      </w:tr>
      <w:tr>
        <w:trPr>
          <w:trHeight w:val="852" w:hRule="atLeast"/>
        </w:trPr>
        <w:tc>
          <w:tcPr>
            <w:tcW w:w="8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Café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Moído</w:t>
            </w:r>
          </w:p>
        </w:tc>
      </w:tr>
      <w:tr>
        <w:trPr>
          <w:trHeight w:val="866" w:hRule="atLeast"/>
        </w:trPr>
        <w:tc>
          <w:tcPr>
            <w:tcW w:w="8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73"/>
              <w:ind w:left="33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420 m3 de Brita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 e 91m3 de Pedra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Marroada, através 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ATA de RP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º 57/SMSUB/COGEL/2024 - AGRUPAMENTO 9</w:t>
            </w:r>
          </w:p>
        </w:tc>
      </w:tr>
      <w:tr>
        <w:trPr>
          <w:trHeight w:val="863" w:hRule="atLeast"/>
        </w:trPr>
        <w:tc>
          <w:tcPr>
            <w:tcW w:w="8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Aquisição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Toalha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Bobina</w:t>
            </w:r>
          </w:p>
        </w:tc>
      </w:tr>
      <w:tr>
        <w:trPr>
          <w:trHeight w:val="679" w:hRule="atLeast"/>
        </w:trPr>
        <w:tc>
          <w:tcPr>
            <w:tcW w:w="8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87"/>
              <w:ind w:left="33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corretiva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aparelhos de ar-condicionado.</w:t>
            </w: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78"/>
        <w:rPr>
          <w:u w:val="none"/>
        </w:rPr>
      </w:pPr>
    </w:p>
    <w:p>
      <w:pPr>
        <w:pStyle w:val="BodyText"/>
        <w:spacing w:before="1"/>
        <w:ind w:left="168"/>
        <w:rPr>
          <w:u w:val="none"/>
        </w:rPr>
      </w:pPr>
      <w:r>
        <w:rPr>
          <w:u w:val="none"/>
        </w:rPr>
        <w:t>fornecimento</w:t>
      </w:r>
      <w:r>
        <w:rPr>
          <w:spacing w:val="-7"/>
          <w:u w:val="none"/>
        </w:rPr>
        <w:t> </w:t>
      </w:r>
      <w:r>
        <w:rPr>
          <w:u w:val="none"/>
        </w:rPr>
        <w:t>de</w:t>
      </w:r>
      <w:r>
        <w:rPr>
          <w:spacing w:val="-4"/>
          <w:u w:val="none"/>
        </w:rPr>
        <w:t> </w:t>
      </w:r>
      <w:r>
        <w:rPr>
          <w:u w:val="none"/>
        </w:rPr>
        <w:t>carimbos,</w:t>
      </w:r>
      <w:r>
        <w:rPr>
          <w:spacing w:val="-4"/>
          <w:u w:val="none"/>
        </w:rPr>
        <w:t> </w:t>
      </w:r>
      <w:r>
        <w:rPr>
          <w:u w:val="none"/>
        </w:rPr>
        <w:t>sob</w:t>
      </w:r>
      <w:r>
        <w:rPr>
          <w:spacing w:val="-3"/>
          <w:u w:val="none"/>
        </w:rPr>
        <w:t> </w:t>
      </w:r>
      <w:r>
        <w:rPr>
          <w:u w:val="none"/>
        </w:rPr>
        <w:t>demanda,</w:t>
      </w:r>
      <w:r>
        <w:rPr>
          <w:spacing w:val="-4"/>
          <w:u w:val="none"/>
        </w:rPr>
        <w:t> </w:t>
      </w:r>
      <w:r>
        <w:rPr>
          <w:u w:val="none"/>
        </w:rPr>
        <w:t>para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Controladoria</w:t>
      </w:r>
      <w:r>
        <w:rPr>
          <w:spacing w:val="-5"/>
          <w:u w:val="none"/>
        </w:rPr>
        <w:t> </w:t>
      </w:r>
      <w:r>
        <w:rPr>
          <w:u w:val="none"/>
        </w:rPr>
        <w:t>Geral</w:t>
      </w:r>
      <w:r>
        <w:rPr>
          <w:spacing w:val="-5"/>
          <w:u w:val="none"/>
        </w:rPr>
        <w:t> </w:t>
      </w:r>
      <w:r>
        <w:rPr>
          <w:u w:val="none"/>
        </w:rPr>
        <w:t>do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Município</w:t>
      </w:r>
    </w:p>
    <w:p>
      <w:pPr>
        <w:pStyle w:val="BodyText"/>
        <w:spacing w:after="0"/>
        <w:sectPr>
          <w:pgSz w:w="12240" w:h="15840"/>
          <w:pgMar w:top="1040" w:bottom="280" w:left="1440" w:right="720"/>
        </w:sectPr>
      </w:pPr>
    </w:p>
    <w:p>
      <w:pPr>
        <w:pStyle w:val="BodyText"/>
        <w:ind w:left="132"/>
        <w:rPr>
          <w:u w:val="none"/>
        </w:rPr>
      </w:pPr>
      <w:r>
        <w:rPr>
          <w:u w:val="none"/>
        </w:rPr>
        <mc:AlternateContent>
          <mc:Choice Requires="wps">
            <w:drawing>
              <wp:inline distT="0" distB="0" distL="0" distR="0">
                <wp:extent cx="6143625" cy="184785"/>
                <wp:effectExtent l="0" t="0" r="0" b="571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43625" cy="184785"/>
                          <a:chExt cx="6143625" cy="1847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16764"/>
                            <a:ext cx="613727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 h="163195">
                                <a:moveTo>
                                  <a:pt x="6137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68"/>
                                </a:lnTo>
                                <a:lnTo>
                                  <a:pt x="6137148" y="163068"/>
                                </a:lnTo>
                                <a:lnTo>
                                  <a:pt x="613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7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436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4785">
                                <a:moveTo>
                                  <a:pt x="6143244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184416"/>
                                </a:lnTo>
                                <a:lnTo>
                                  <a:pt x="6143244" y="184416"/>
                                </a:lnTo>
                                <a:lnTo>
                                  <a:pt x="6143244" y="173736"/>
                                </a:lnTo>
                                <a:close/>
                              </a:path>
                              <a:path w="6143625" h="184785">
                                <a:moveTo>
                                  <a:pt x="6143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6143244" y="2133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3.75pt;height:14.55pt;mso-position-horizontal-relative:char;mso-position-vertical-relative:line" id="docshapegroup5" coordorigin="0,0" coordsize="9675,291">
                <v:rect style="position:absolute;left:9;top:26;width:9665;height:257" id="docshape6" filled="true" fillcolor="#bdd7ee" stroked="false">
                  <v:fill type="solid"/>
                </v:rect>
                <v:shape style="position:absolute;left:0;top:0;width:9675;height:291" id="docshape7" coordorigin="0,0" coordsize="9675,291" path="m9674,274l0,274,0,290,9674,290,9674,274xm9674,0l0,0,0,34,9674,34,967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u w:val="none"/>
        </w:rPr>
      </w:r>
    </w:p>
    <w:p>
      <w:pPr>
        <w:pStyle w:val="Heading1"/>
        <w:spacing w:before="111"/>
      </w:pPr>
      <w:r>
        <w:rPr/>
        <w:t>Link</w:t>
      </w:r>
      <w:r>
        <w:rPr>
          <w:spacing w:val="-5"/>
        </w:rPr>
        <w:t> </w:t>
      </w:r>
      <w:r>
        <w:rPr/>
        <w:t>Íntegra</w:t>
      </w:r>
      <w:r>
        <w:rPr>
          <w:spacing w:val="-4"/>
        </w:rPr>
        <w:t> </w:t>
      </w:r>
      <w:r>
        <w:rPr/>
        <w:t>(Portal</w:t>
      </w:r>
      <w:r>
        <w:rPr>
          <w:spacing w:val="-2"/>
        </w:rPr>
        <w:t> Institucional)</w:t>
      </w:r>
    </w:p>
    <w:p>
      <w:pPr>
        <w:pStyle w:val="BodyText"/>
        <w:spacing w:before="9"/>
        <w:rPr>
          <w:b/>
          <w:sz w:val="10"/>
          <w:u w:val="none"/>
        </w:rPr>
      </w:pPr>
    </w:p>
    <w:tbl>
      <w:tblPr>
        <w:tblW w:w="0" w:type="auto"/>
        <w:jc w:val="left"/>
        <w:tblInd w:w="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3"/>
      </w:tblGrid>
      <w:tr>
        <w:trPr>
          <w:trHeight w:val="852" w:hRule="atLeast"/>
        </w:trPr>
        <w:tc>
          <w:tcPr>
            <w:tcW w:w="9673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9" w:lineRule="auto" w:before="173"/>
              <w:ind w:left="33" w:right="544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https://diariooficial.prefeitura.sp.gov.br/md_epubli_visualizar.php?4uDBI-S_Nr-KVzDSOrpQqOd2RIGR7SATZ-</w:t>
            </w:r>
            <w:r>
              <w:rPr>
                <w:color w:val="0563C1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CrJP6AYUrDNKMh-ISg8a3IUu4YibDlbqR5YKhEB8ptK7uSdS3vi-h1Yp9-YvZNSLzJL2EO70hUyxIOZ5ly7MkkymLtefeI</w:t>
            </w:r>
          </w:p>
        </w:tc>
      </w:tr>
      <w:tr>
        <w:trPr>
          <w:trHeight w:val="852" w:hRule="atLeast"/>
        </w:trPr>
        <w:tc>
          <w:tcPr>
            <w:tcW w:w="9673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9" w:lineRule="auto" w:before="173"/>
              <w:ind w:left="33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https://diariooficial.prefeitura.sp.gov.br/md_epubli_visualizar.php?JlV9SlK10bDoSoJ1hnQ4qYip3q474bXvL7HeK6LG</w:t>
            </w:r>
            <w:r>
              <w:rPr>
                <w:color w:val="0563C1"/>
                <w:spacing w:val="40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mIYlz5RvAkJwv0NMsZCHUxMtFHSLQ0Lxlb48QcH98aAem3GSsJdHZmdPNpISxPrjB9gTjb6BCYNltbTEuRBtgCnw</w:t>
            </w:r>
          </w:p>
        </w:tc>
      </w:tr>
      <w:tr>
        <w:trPr>
          <w:trHeight w:val="866" w:hRule="atLeast"/>
        </w:trPr>
        <w:tc>
          <w:tcPr>
            <w:tcW w:w="967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9" w:lineRule="auto" w:before="173"/>
              <w:ind w:left="33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https://diariooficial.prefeitura.sp.gov.br/md_epubli_visualizar.php?Qq7XWCOFv29tgnxRuZ3p9PSmgSIuLIA_-</w:t>
            </w:r>
            <w:r>
              <w:rPr>
                <w:color w:val="0563C1"/>
                <w:spacing w:val="-2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fZCp_1xayNkyJlKhgL9pSLiWgIH3bq6nxOrSGQKeV0jJ5ByWz5Ca7sJRYE8_wqkhj6DansoaV61c57bpgeLi0EVVX9VgzaP</w:t>
            </w:r>
          </w:p>
        </w:tc>
      </w:tr>
      <w:tr>
        <w:trPr>
          <w:trHeight w:val="863" w:hRule="atLeast"/>
        </w:trPr>
        <w:tc>
          <w:tcPr>
            <w:tcW w:w="967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9" w:lineRule="auto" w:before="184"/>
              <w:ind w:left="33" w:right="474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https://diariooficial.prefeitura.sp.gov.br/md_epubli_visualizar.php?X49H4COtjC8cTzUXnx2AkJ8218Q5CNNP9-</w:t>
            </w:r>
            <w:r>
              <w:rPr>
                <w:color w:val="0563C1"/>
                <w:spacing w:val="40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TBHeG-b5DN5E7HaLLkL_zmc9v_XlF2s5iVYsPtGuj9e8spiBBrfUxusLQkAfjJAmu3_lsd_LadgmWrfCdzcr48ebEawqx2</w:t>
            </w:r>
          </w:p>
        </w:tc>
      </w:tr>
      <w:tr>
        <w:trPr>
          <w:trHeight w:val="679" w:hRule="atLeast"/>
        </w:trPr>
        <w:tc>
          <w:tcPr>
            <w:tcW w:w="9673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9" w:lineRule="auto" w:before="87"/>
              <w:ind w:left="33" w:right="544"/>
              <w:rPr>
                <w:sz w:val="20"/>
              </w:rPr>
            </w:pPr>
            <w:r>
              <w:rPr>
                <w:color w:val="0563C1"/>
                <w:spacing w:val="-2"/>
                <w:sz w:val="20"/>
                <w:u w:val="single" w:color="0563C1"/>
              </w:rPr>
              <w:t>https://diariooficial.prefeitura.sp.gov.br/md_epubli_visualizar.php?Ds3aTsI-Bh2ld84ED_4AYTx8A6oylT6mzYqrm-</w:t>
            </w:r>
            <w:r>
              <w:rPr>
                <w:color w:val="0563C1"/>
                <w:spacing w:val="40"/>
                <w:sz w:val="20"/>
              </w:rPr>
              <w:t> </w:t>
            </w:r>
            <w:r>
              <w:rPr>
                <w:color w:val="0563C1"/>
                <w:spacing w:val="-2"/>
                <w:sz w:val="20"/>
                <w:u w:val="single" w:color="0563C1"/>
              </w:rPr>
              <w:t>t2dLJuCje3NK9ftNrZZuCq5ziFsiZoJxMhnELb7Yk6Szy0Cb6Uoo3Ih9i21ll2k98UMZ1Rxjf93UtY2GsoUTjC9Zpg</w:t>
            </w:r>
          </w:p>
        </w:tc>
      </w:tr>
    </w:tbl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spacing w:before="177"/>
        <w:rPr>
          <w:b/>
          <w:u w:val="none"/>
        </w:rPr>
      </w:pPr>
    </w:p>
    <w:p>
      <w:pPr>
        <w:pStyle w:val="BodyText"/>
        <w:ind w:right="147"/>
        <w:jc w:val="center"/>
        <w:rPr>
          <w:u w:val="none"/>
        </w:rPr>
      </w:pPr>
      <w:r>
        <w:rPr>
          <w:color w:val="0563C1"/>
          <w:spacing w:val="-2"/>
          <w:u w:val="single" w:color="0563C1"/>
        </w:rPr>
        <w:t>https://</w:t>
      </w:r>
      <w:hyperlink r:id="rId5">
        <w:r>
          <w:rPr>
            <w:color w:val="0563C1"/>
            <w:spacing w:val="-2"/>
            <w:u w:val="single" w:color="0563C1"/>
          </w:rPr>
          <w:t>www.prefeitura.sp.gov.br/cidade/secretarias/upload/controladoria_geral/Contrato_CGM_02_2023_RBarbos</w:t>
        </w:r>
      </w:hyperlink>
    </w:p>
    <w:p>
      <w:pPr>
        <w:pStyle w:val="BodyText"/>
        <w:spacing w:after="0"/>
        <w:jc w:val="center"/>
        <w:sectPr>
          <w:pgSz w:w="12240" w:h="15840"/>
          <w:pgMar w:top="1060" w:bottom="280" w:left="1440" w:right="720"/>
        </w:sectPr>
      </w:pPr>
    </w:p>
    <w:p>
      <w:pPr>
        <w:pStyle w:val="Heading1"/>
        <w:ind w:right="100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950213</wp:posOffset>
                </wp:positionH>
                <wp:positionV relativeFrom="paragraph">
                  <wp:posOffset>17779</wp:posOffset>
                </wp:positionV>
                <wp:extent cx="4815205" cy="32766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815205" cy="327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29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  <w:shd w:val="clear" w:color="auto" w:fill="BDD7E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Observação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DESPACHO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HOMOLOGAÇÃO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LICITAÇÃO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FRACASSADA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73"/>
                                    <w:ind w:left="41"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6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3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84"/>
                                    <w:ind w:left="41"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742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87"/>
                                    <w:ind w:left="41"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PUBLICAÇÃO DO DESPACHO DE HOMOLOGAÇÃO - CONTRATAÇÃO ATRAVÉS DE NOTA DE EMPENHO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820pt;margin-top:1.4pt;width:379.15pt;height:258pt;mso-position-horizontal-relative:page;mso-position-vertical-relative:paragraph;z-index:1572966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29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7429" w:type="dxa"/>
                            <w:tcBorders>
                              <w:left w:val="nil"/>
                              <w:bottom w:val="single" w:sz="8" w:space="0" w:color="000000"/>
                            </w:tcBorders>
                            <w:shd w:val="clear" w:color="auto" w:fill="BDD7EE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6" w:hRule="atLeast"/>
                        </w:trPr>
                        <w:tc>
                          <w:tcPr>
                            <w:tcW w:w="742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6"/>
                              <w:ind w:left="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Observação</w:t>
                            </w: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7429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DESPACHO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LICITAÇÃO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FRACASSADA</w:t>
                            </w: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7429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73"/>
                              <w:ind w:left="41"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  <w:tr>
                        <w:trPr>
                          <w:trHeight w:val="866" w:hRule="atLeast"/>
                        </w:trPr>
                        <w:tc>
                          <w:tcPr>
                            <w:tcW w:w="742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>
                        <w:trPr>
                          <w:trHeight w:val="863" w:hRule="atLeast"/>
                        </w:trPr>
                        <w:tc>
                          <w:tcPr>
                            <w:tcW w:w="742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84"/>
                              <w:ind w:left="41"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  <w:tr>
                        <w:trPr>
                          <w:trHeight w:val="679" w:hRule="atLeast"/>
                        </w:trPr>
                        <w:tc>
                          <w:tcPr>
                            <w:tcW w:w="7429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87"/>
                              <w:ind w:left="41"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PUBLICAÇÃO DO DESPACHO DE HOMOLOGAÇÃO - CONTRATAÇÃO ATRAVÉS DE NOTA DE EMPENHO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Fonte:</w:t>
      </w:r>
    </w:p>
    <w:p>
      <w:pPr>
        <w:pStyle w:val="Heading1"/>
        <w:spacing w:after="0"/>
        <w:jc w:val="right"/>
        <w:sectPr>
          <w:pgSz w:w="12240" w:h="15840"/>
          <w:pgMar w:top="1040" w:bottom="280" w:left="1440" w:right="720"/>
        </w:sectPr>
      </w:pPr>
    </w:p>
    <w:p>
      <w:pPr>
        <w:pStyle w:val="BodyText"/>
        <w:spacing w:before="33"/>
        <w:ind w:left="168"/>
        <w:rPr>
          <w:u w:val="none"/>
        </w:rPr>
      </w:pPr>
      <w:hyperlink r:id="rId6">
        <w:r>
          <w:rPr>
            <w:color w:val="0563C1"/>
            <w:spacing w:val="-2"/>
            <w:u w:val="single" w:color="0563C1"/>
          </w:rPr>
          <w:t>http://transparencia.prefeitura.sp.gov.br/contratos-convenios-e-compras-publicas/</w:t>
        </w:r>
      </w:hyperlink>
    </w:p>
    <w:sectPr>
      <w:pgSz w:w="12240" w:h="15840"/>
      <w:pgMar w:top="10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u w:val="single" w:color="00000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right="138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refeitura.sp.gov.br/cidade/secretarias/upload/controladoria_geral/Contrato_CGM_02_2023_RBarbos" TargetMode="External"/><Relationship Id="rId6" Type="http://schemas.openxmlformats.org/officeDocument/2006/relationships/hyperlink" Target="http://transparencia.prefeitura.sp.gov.br/contratos-convenios-e-compras-publica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86dc653362064f5bff6a4aa6a5964524d5782902baaf7f0e868e09bee9f1ddcf.xlsx</dc:title>
  <dcterms:created xsi:type="dcterms:W3CDTF">2025-05-29T19:04:57Z</dcterms:created>
  <dcterms:modified xsi:type="dcterms:W3CDTF">2025-05-29T19:04:57Z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